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60" w:rsidRPr="00506D60" w:rsidRDefault="00506D60" w:rsidP="00506D60">
      <w:pPr>
        <w:jc w:val="center"/>
        <w:rPr>
          <w:rFonts w:cs="Times New Roman"/>
          <w:u w:val="single"/>
        </w:rPr>
      </w:pPr>
      <w:r>
        <w:t xml:space="preserve"> </w:t>
      </w:r>
      <w:r>
        <w:rPr>
          <w:b/>
          <w:bCs/>
          <w:sz w:val="20"/>
          <w:szCs w:val="20"/>
          <w:u w:val="single"/>
        </w:rPr>
        <w:t xml:space="preserve">The Holocaust: History, Memory, and Commemoration </w:t>
      </w:r>
      <w:r w:rsidRPr="00506D60">
        <w:rPr>
          <w:rFonts w:cs="Times New Roman"/>
          <w:u w:val="single"/>
        </w:rPr>
        <w:t>DRAFT ITINERARY – Subject to Change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1: Arrival, orientation, and welcome dinner.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2: Orientation and City tour. Stone general lecture on Berlin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 xml:space="preserve">Day 3: Remains of Nazi Regime: Tour of Nazi architecture. </w:t>
      </w:r>
      <w:proofErr w:type="gramStart"/>
      <w:r w:rsidRPr="008A222F">
        <w:rPr>
          <w:rFonts w:cs="Times New Roman"/>
        </w:rPr>
        <w:t xml:space="preserve">Olympic Stadium, </w:t>
      </w:r>
      <w:proofErr w:type="spellStart"/>
      <w:r w:rsidRPr="008A222F">
        <w:rPr>
          <w:rFonts w:cs="Times New Roman"/>
        </w:rPr>
        <w:t>Wilhelmstrasse</w:t>
      </w:r>
      <w:proofErr w:type="spellEnd"/>
      <w:r w:rsidRPr="008A222F">
        <w:rPr>
          <w:rFonts w:cs="Times New Roman"/>
        </w:rPr>
        <w:t xml:space="preserve"> buildings.</w:t>
      </w:r>
      <w:proofErr w:type="gramEnd"/>
      <w:r w:rsidRPr="008A222F">
        <w:rPr>
          <w:rFonts w:cs="Times New Roman"/>
        </w:rPr>
        <w:t xml:space="preserve"> Visit to the Reichstag Building. Stone lecture on architectural legacy of Nazism. </w:t>
      </w:r>
      <w:proofErr w:type="gramStart"/>
      <w:r w:rsidRPr="008A222F">
        <w:rPr>
          <w:rFonts w:cs="Times New Roman"/>
        </w:rPr>
        <w:t>Reflection essay #1 on the physical remains of the Nazi dicta</w:t>
      </w:r>
      <w:r>
        <w:rPr>
          <w:rFonts w:cs="Times New Roman"/>
        </w:rPr>
        <w:t>t</w:t>
      </w:r>
      <w:r w:rsidRPr="008A222F">
        <w:rPr>
          <w:rFonts w:cs="Times New Roman"/>
        </w:rPr>
        <w:t>orship</w:t>
      </w:r>
      <w:r>
        <w:rPr>
          <w:rFonts w:cs="Times New Roman"/>
        </w:rPr>
        <w:t>.</w:t>
      </w:r>
      <w:proofErr w:type="gramEnd"/>
      <w:r w:rsidR="00651D4A">
        <w:rPr>
          <w:rFonts w:cs="Times New Roman"/>
        </w:rPr>
        <w:t xml:space="preserve"> </w:t>
      </w:r>
      <w:r>
        <w:rPr>
          <w:rFonts w:cs="Times New Roman"/>
        </w:rPr>
        <w:t>Participants will</w:t>
      </w:r>
      <w:r>
        <w:rPr>
          <w:rFonts w:cs="Times New Roman"/>
        </w:rPr>
        <w:t xml:space="preserve"> </w:t>
      </w:r>
      <w:r w:rsidR="00651D4A">
        <w:rPr>
          <w:rFonts w:cs="Times New Roman"/>
        </w:rPr>
        <w:t xml:space="preserve">learn </w:t>
      </w:r>
      <w:r>
        <w:rPr>
          <w:rFonts w:cs="Times New Roman"/>
        </w:rPr>
        <w:t>the style and character of Nazi architecture and how it fits into the contemporary city of Berlin.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 xml:space="preserve">Day 4: Commemorating the Planning: Visit to </w:t>
      </w:r>
      <w:proofErr w:type="spellStart"/>
      <w:r w:rsidRPr="008A222F">
        <w:rPr>
          <w:rFonts w:cs="Times New Roman"/>
        </w:rPr>
        <w:t>Wannsee</w:t>
      </w:r>
      <w:proofErr w:type="spellEnd"/>
      <w:r w:rsidRPr="008A222F">
        <w:rPr>
          <w:rFonts w:cs="Times New Roman"/>
        </w:rPr>
        <w:t xml:space="preserve"> Villa Museum. Stone lecture on </w:t>
      </w:r>
      <w:proofErr w:type="spellStart"/>
      <w:r w:rsidRPr="008A222F">
        <w:rPr>
          <w:rFonts w:cs="Times New Roman"/>
        </w:rPr>
        <w:t>Wannsee</w:t>
      </w:r>
      <w:proofErr w:type="spellEnd"/>
      <w:r w:rsidRPr="008A222F">
        <w:rPr>
          <w:rFonts w:cs="Times New Roman"/>
        </w:rPr>
        <w:t xml:space="preserve"> Conference and the Final Solution. Reflection essay #2: What does seeing the location of the planning of the Holocaust and the actual documents detailing the bureaucratic organization of the Final Solution add to our knowledge of the Holocaust?</w:t>
      </w:r>
      <w:r w:rsidR="00651D4A">
        <w:rPr>
          <w:rFonts w:cs="Times New Roman"/>
        </w:rPr>
        <w:t xml:space="preserve"> Participants learn </w:t>
      </w:r>
      <w:r>
        <w:rPr>
          <w:rFonts w:cs="Times New Roman"/>
        </w:rPr>
        <w:t>the details of the January 1942 meeting at which the Final Solution was planned.</w:t>
      </w:r>
    </w:p>
    <w:p w:rsidR="00506D60" w:rsidRPr="008A222F" w:rsidRDefault="00506D60" w:rsidP="00651D4A">
      <w:pPr>
        <w:rPr>
          <w:rFonts w:cs="Times New Roman"/>
        </w:rPr>
      </w:pPr>
      <w:r w:rsidRPr="008A222F">
        <w:rPr>
          <w:rFonts w:cs="Times New Roman"/>
        </w:rPr>
        <w:t xml:space="preserve">Day 5: The genocide: Visit to </w:t>
      </w:r>
      <w:proofErr w:type="spellStart"/>
      <w:r w:rsidRPr="008A222F">
        <w:rPr>
          <w:rFonts w:cs="Times New Roman"/>
        </w:rPr>
        <w:t>Sachsenhausen</w:t>
      </w:r>
      <w:proofErr w:type="spellEnd"/>
      <w:r w:rsidRPr="008A222F">
        <w:rPr>
          <w:rFonts w:cs="Times New Roman"/>
        </w:rPr>
        <w:t xml:space="preserve"> Memorial and Museum at </w:t>
      </w:r>
      <w:proofErr w:type="spellStart"/>
      <w:r w:rsidRPr="008A222F">
        <w:rPr>
          <w:rFonts w:cs="Times New Roman"/>
        </w:rPr>
        <w:t>Sachsenhausen</w:t>
      </w:r>
      <w:proofErr w:type="spellEnd"/>
      <w:r w:rsidRPr="008A222F">
        <w:rPr>
          <w:rFonts w:cs="Times New Roman"/>
        </w:rPr>
        <w:t xml:space="preserve"> Concentration Camp. Take guided tour, plus student reports</w:t>
      </w:r>
      <w:r>
        <w:rPr>
          <w:rFonts w:cs="Times New Roman"/>
        </w:rPr>
        <w:t>.</w:t>
      </w:r>
      <w:r w:rsidR="00651D4A" w:rsidRPr="00651D4A">
        <w:rPr>
          <w:rFonts w:cs="Times New Roman"/>
        </w:rPr>
        <w:t xml:space="preserve"> </w:t>
      </w:r>
      <w:r w:rsidR="00651D4A">
        <w:rPr>
          <w:rFonts w:cs="Times New Roman"/>
        </w:rPr>
        <w:t xml:space="preserve">Participants </w:t>
      </w:r>
      <w:r w:rsidR="00651D4A">
        <w:rPr>
          <w:rFonts w:cs="Times New Roman"/>
        </w:rPr>
        <w:t>experience and understand the structure and functions of a</w:t>
      </w:r>
      <w:r>
        <w:rPr>
          <w:rFonts w:cs="Times New Roman"/>
        </w:rPr>
        <w:t xml:space="preserve"> concentration, and </w:t>
      </w:r>
      <w:r w:rsidR="00651D4A">
        <w:rPr>
          <w:rFonts w:cs="Times New Roman"/>
        </w:rPr>
        <w:t>its current use</w:t>
      </w:r>
      <w:r>
        <w:rPr>
          <w:rFonts w:cs="Times New Roman"/>
        </w:rPr>
        <w:t xml:space="preserve"> as a museum/memorial.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 xml:space="preserve">Day 6: Memory and Commemoration: Visit to the Memorial to the Murdered Jews of Europe and the Berlin Jewish Museum. Lecture by Stone. Reflection essay #4: Compare and contrast the display and commemorative strategies used at the Berlin Memorial to those discussed in class. </w:t>
      </w:r>
      <w:r w:rsidR="00651D4A">
        <w:rPr>
          <w:rFonts w:cs="Times New Roman"/>
        </w:rPr>
        <w:t>Participants experience</w:t>
      </w:r>
      <w:r>
        <w:rPr>
          <w:rFonts w:cs="Times New Roman"/>
        </w:rPr>
        <w:t xml:space="preserve"> the most recent and largest memor</w:t>
      </w:r>
      <w:r w:rsidR="00651D4A">
        <w:rPr>
          <w:rFonts w:cs="Times New Roman"/>
        </w:rPr>
        <w:t xml:space="preserve">ial to the Holocaust in Germany, </w:t>
      </w:r>
      <w:r>
        <w:rPr>
          <w:rFonts w:cs="Times New Roman"/>
        </w:rPr>
        <w:t xml:space="preserve">its effect is on audiences </w:t>
      </w:r>
      <w:proofErr w:type="gramStart"/>
      <w:r>
        <w:rPr>
          <w:rFonts w:cs="Times New Roman"/>
        </w:rPr>
        <w:t>and  how</w:t>
      </w:r>
      <w:proofErr w:type="gramEnd"/>
      <w:r>
        <w:rPr>
          <w:rFonts w:cs="Times New Roman"/>
        </w:rPr>
        <w:t xml:space="preserve"> </w:t>
      </w:r>
      <w:r w:rsidR="00651D4A">
        <w:rPr>
          <w:rFonts w:cs="Times New Roman"/>
        </w:rPr>
        <w:t>it</w:t>
      </w:r>
      <w:r>
        <w:rPr>
          <w:rFonts w:cs="Times New Roman"/>
        </w:rPr>
        <w:t xml:space="preserve"> narrates the past.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 xml:space="preserve">Day 7: Student visits to small memorials throughout the city. </w:t>
      </w:r>
      <w:proofErr w:type="gramStart"/>
      <w:r w:rsidRPr="008A222F">
        <w:rPr>
          <w:rFonts w:cs="Times New Roman"/>
        </w:rPr>
        <w:t>Student presentations on neighborhood memorials.</w:t>
      </w:r>
      <w:proofErr w:type="gramEnd"/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8: Free day.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9 Travel day: Travel by train to Warsaw</w:t>
      </w:r>
    </w:p>
    <w:p w:rsidR="00506D60" w:rsidRPr="008A222F" w:rsidRDefault="00506D60" w:rsidP="00506D60">
      <w:pPr>
        <w:rPr>
          <w:rFonts w:cs="Times New Roman"/>
          <w:u w:val="single"/>
        </w:rPr>
      </w:pPr>
      <w:r w:rsidRPr="008A222F">
        <w:rPr>
          <w:rFonts w:cs="Times New Roman"/>
          <w:u w:val="single"/>
        </w:rPr>
        <w:t>Warsaw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10: Orientation and city tour in Warsaw and Warsaw Rising Museum; visit Monument to the Ghetto Fighters. Stone lecture on the Holocaust in Poland. Reflection essay #4: Analyze the aesthetic choices made in the Monument and compare them to one other Holocaust memorial we have seen.</w:t>
      </w:r>
      <w:r w:rsidR="00651D4A">
        <w:rPr>
          <w:rFonts w:cs="Times New Roman"/>
        </w:rPr>
        <w:t xml:space="preserve"> Participants </w:t>
      </w:r>
      <w:r>
        <w:rPr>
          <w:rFonts w:cs="Times New Roman"/>
        </w:rPr>
        <w:t>learn about the history of the resistance in Warsaw and will see the first monument to the Warsaw Ghetto.</w:t>
      </w:r>
    </w:p>
    <w:p w:rsidR="00506D60" w:rsidRPr="008A222F" w:rsidRDefault="00506D60" w:rsidP="00651D4A">
      <w:pPr>
        <w:rPr>
          <w:rFonts w:cs="Times New Roman"/>
        </w:rPr>
      </w:pPr>
      <w:r w:rsidRPr="008A222F">
        <w:rPr>
          <w:rFonts w:cs="Times New Roman"/>
        </w:rPr>
        <w:t xml:space="preserve">Day 11: Guest lecture and Museum of the History of Polish </w:t>
      </w:r>
      <w:proofErr w:type="gramStart"/>
      <w:r w:rsidRPr="008A222F">
        <w:rPr>
          <w:rFonts w:cs="Times New Roman"/>
        </w:rPr>
        <w:t>Jews,</w:t>
      </w:r>
      <w:proofErr w:type="gramEnd"/>
      <w:r w:rsidRPr="008A222F">
        <w:rPr>
          <w:rFonts w:cs="Times New Roman"/>
        </w:rPr>
        <w:t xml:space="preserve"> leave for Krakow</w:t>
      </w:r>
      <w:r w:rsidR="00651D4A">
        <w:rPr>
          <w:rFonts w:cs="Times New Roman"/>
        </w:rPr>
        <w:t>. Participants</w:t>
      </w:r>
      <w:r>
        <w:rPr>
          <w:rFonts w:cs="Times New Roman"/>
        </w:rPr>
        <w:t xml:space="preserve"> learn the history of the Polish Jewish community from its origins through its destruction in World War II.</w:t>
      </w:r>
    </w:p>
    <w:p w:rsidR="00506D60" w:rsidRPr="008A222F" w:rsidRDefault="00506D60" w:rsidP="00506D60">
      <w:pPr>
        <w:rPr>
          <w:rFonts w:cs="Times New Roman"/>
          <w:u w:val="single"/>
        </w:rPr>
      </w:pPr>
      <w:r w:rsidRPr="008A222F">
        <w:rPr>
          <w:rFonts w:cs="Times New Roman"/>
          <w:u w:val="single"/>
        </w:rPr>
        <w:t>Krakow</w:t>
      </w:r>
    </w:p>
    <w:p w:rsidR="00506D60" w:rsidRPr="008A222F" w:rsidRDefault="00506D60" w:rsidP="00506D60">
      <w:pPr>
        <w:rPr>
          <w:rFonts w:cs="Times New Roman"/>
        </w:rPr>
      </w:pPr>
      <w:proofErr w:type="gramStart"/>
      <w:r w:rsidRPr="008A222F">
        <w:rPr>
          <w:rFonts w:cs="Times New Roman"/>
        </w:rPr>
        <w:t>Housing, meals, transportation and classroom space provided by CIEE in Krakow.</w:t>
      </w:r>
      <w:proofErr w:type="gramEnd"/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lastRenderedPageBreak/>
        <w:t>Day 12: Orientation and city tour in Krakow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 xml:space="preserve">Day 13: The memory of Jewish life in Krakow: Kazimierz with a visit to the Galicia Jewish museum, synagogue, and cemetery. Lecture on pre-war Jewish life by Stone. Reflection essay # 5: How is the memory of the Polish Jewish community commemorated in the lived environment of </w:t>
      </w:r>
      <w:proofErr w:type="spellStart"/>
      <w:r w:rsidRPr="008A222F">
        <w:rPr>
          <w:rFonts w:cs="Times New Roman"/>
        </w:rPr>
        <w:t>Kazimeirz</w:t>
      </w:r>
      <w:proofErr w:type="spellEnd"/>
      <w:r w:rsidRPr="008A222F">
        <w:rPr>
          <w:rFonts w:cs="Times New Roman"/>
        </w:rPr>
        <w:t>?</w:t>
      </w:r>
      <w:r w:rsidR="00651D4A">
        <w:rPr>
          <w:rFonts w:cs="Times New Roman"/>
        </w:rPr>
        <w:t xml:space="preserve"> Participants </w:t>
      </w:r>
      <w:r>
        <w:rPr>
          <w:rFonts w:cs="Times New Roman"/>
        </w:rPr>
        <w:t>learn about the character and shape of Jewish life in one of Poland’s largest cities before World War II.</w:t>
      </w:r>
    </w:p>
    <w:p w:rsidR="00506D60" w:rsidRPr="008A222F" w:rsidRDefault="00506D60" w:rsidP="00506D60">
      <w:pPr>
        <w:rPr>
          <w:rFonts w:cs="Times New Roman"/>
        </w:rPr>
      </w:pPr>
      <w:proofErr w:type="gramStart"/>
      <w:r w:rsidRPr="008A222F">
        <w:rPr>
          <w:rFonts w:cs="Times New Roman"/>
        </w:rPr>
        <w:t>Day  14</w:t>
      </w:r>
      <w:proofErr w:type="gramEnd"/>
      <w:r w:rsidRPr="008A222F">
        <w:rPr>
          <w:rFonts w:cs="Times New Roman"/>
        </w:rPr>
        <w:t>: preparation for visit to Auschwitz: class discussion and journaling; afternoon, guest lecture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1</w:t>
      </w:r>
      <w:r w:rsidR="00651D4A">
        <w:rPr>
          <w:rFonts w:cs="Times New Roman"/>
        </w:rPr>
        <w:t xml:space="preserve">5: Auschwitz visit, </w:t>
      </w:r>
      <w:r>
        <w:rPr>
          <w:rFonts w:cs="Times New Roman"/>
        </w:rPr>
        <w:t>the site of the Holocaust’s most deadly and well-known concentration camp.</w:t>
      </w:r>
      <w:r w:rsidR="00651D4A">
        <w:rPr>
          <w:rFonts w:cs="Times New Roman"/>
        </w:rPr>
        <w:t xml:space="preserve"> </w:t>
      </w:r>
      <w:r>
        <w:rPr>
          <w:rFonts w:cs="Times New Roman"/>
        </w:rPr>
        <w:t>They will compare what they have read about it with what they see at the memorial site.</w:t>
      </w:r>
    </w:p>
    <w:p w:rsidR="00506D60" w:rsidRPr="008A222F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16: Presentations and discussion of in-country experience; farewell dinner</w:t>
      </w:r>
    </w:p>
    <w:p w:rsidR="00506D60" w:rsidRDefault="00506D60" w:rsidP="00506D60">
      <w:pPr>
        <w:rPr>
          <w:rFonts w:cs="Times New Roman"/>
        </w:rPr>
      </w:pPr>
      <w:r w:rsidRPr="008A222F">
        <w:rPr>
          <w:rFonts w:cs="Times New Roman"/>
        </w:rPr>
        <w:t>Day 17: travel day</w:t>
      </w:r>
    </w:p>
    <w:p w:rsidR="006943D2" w:rsidRDefault="006943D2" w:rsidP="00506D60">
      <w:pPr>
        <w:rPr>
          <w:rFonts w:cs="Times New Roman"/>
        </w:rPr>
      </w:pPr>
    </w:p>
    <w:bookmarkStart w:id="0" w:name="_GoBack"/>
    <w:p w:rsidR="006943D2" w:rsidRPr="008A222F" w:rsidRDefault="006943D2" w:rsidP="00506D60">
      <w:pPr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FILENAME  \p  \* MERGEFORMAT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H:\STUDY ABROAD - PROGRAMS\Short Term &amp; Faculty Led\POLAND-GERMANY\Itinerary.docx</w:t>
      </w:r>
      <w:r>
        <w:rPr>
          <w:rFonts w:cs="Times New Roman"/>
        </w:rPr>
        <w:fldChar w:fldCharType="end"/>
      </w:r>
    </w:p>
    <w:bookmarkEnd w:id="0"/>
    <w:p w:rsidR="000476FD" w:rsidRDefault="000476FD"/>
    <w:sectPr w:rsidR="000476FD" w:rsidSect="00506D6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60"/>
    <w:rsid w:val="000476FD"/>
    <w:rsid w:val="00506D60"/>
    <w:rsid w:val="00651D4A"/>
    <w:rsid w:val="006943D2"/>
    <w:rsid w:val="00B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6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6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6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6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Occidental College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2015-09-03T23:11:00Z</dcterms:created>
  <dcterms:modified xsi:type="dcterms:W3CDTF">2015-09-03T23:42:00Z</dcterms:modified>
</cp:coreProperties>
</file>