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FC" w:rsidRPr="00303FF6" w:rsidRDefault="00512FFC" w:rsidP="00512FFC">
      <w:pPr>
        <w:autoSpaceDE w:val="0"/>
        <w:autoSpaceDN w:val="0"/>
        <w:adjustRightInd w:val="0"/>
        <w:jc w:val="center"/>
        <w:rPr>
          <w:b/>
          <w:bCs/>
        </w:rPr>
      </w:pPr>
      <w:r w:rsidRPr="00303FF6">
        <w:rPr>
          <w:b/>
          <w:bCs/>
        </w:rPr>
        <w:t>CREATIVE THINKING VALUE RUBRIC</w:t>
      </w:r>
    </w:p>
    <w:p w:rsidR="00512FFC" w:rsidRPr="00303FF6" w:rsidRDefault="00512FFC" w:rsidP="00512FFC">
      <w:pPr>
        <w:autoSpaceDE w:val="0"/>
        <w:autoSpaceDN w:val="0"/>
        <w:adjustRightInd w:val="0"/>
        <w:jc w:val="center"/>
        <w:rPr>
          <w:i/>
          <w:iCs/>
        </w:rPr>
      </w:pPr>
      <w:proofErr w:type="gramStart"/>
      <w:r w:rsidRPr="00303FF6">
        <w:rPr>
          <w:i/>
          <w:iCs/>
        </w:rPr>
        <w:t>for</w:t>
      </w:r>
      <w:proofErr w:type="gramEnd"/>
      <w:r w:rsidRPr="00303FF6">
        <w:rPr>
          <w:i/>
          <w:iCs/>
        </w:rPr>
        <w:t xml:space="preserve"> more information, please contact value@aacu.org</w:t>
      </w:r>
    </w:p>
    <w:p w:rsidR="00512FFC" w:rsidRPr="00303FF6" w:rsidRDefault="00512FFC" w:rsidP="00512FFC">
      <w:pPr>
        <w:autoSpaceDE w:val="0"/>
        <w:autoSpaceDN w:val="0"/>
        <w:adjustRightInd w:val="0"/>
        <w:rPr>
          <w:i/>
          <w:iCs/>
        </w:rPr>
      </w:pPr>
    </w:p>
    <w:p w:rsidR="00512FFC" w:rsidRPr="00303FF6" w:rsidRDefault="00512FFC" w:rsidP="00512FFC">
      <w:pPr>
        <w:autoSpaceDE w:val="0"/>
        <w:autoSpaceDN w:val="0"/>
        <w:adjustRightInd w:val="0"/>
        <w:jc w:val="center"/>
        <w:rPr>
          <w:b/>
          <w:bCs/>
          <w:sz w:val="22"/>
          <w:szCs w:val="22"/>
        </w:rPr>
      </w:pPr>
      <w:r w:rsidRPr="00303FF6">
        <w:rPr>
          <w:b/>
          <w:bCs/>
          <w:sz w:val="22"/>
          <w:szCs w:val="22"/>
        </w:rPr>
        <w:t>Definition</w:t>
      </w:r>
    </w:p>
    <w:p w:rsidR="00512FFC" w:rsidRPr="00303FF6" w:rsidRDefault="00512FFC" w:rsidP="00512FFC">
      <w:pPr>
        <w:autoSpaceDE w:val="0"/>
        <w:autoSpaceDN w:val="0"/>
        <w:adjustRightInd w:val="0"/>
        <w:rPr>
          <w:sz w:val="22"/>
          <w:szCs w:val="22"/>
        </w:rPr>
      </w:pPr>
      <w:r w:rsidRPr="00303FF6">
        <w:rPr>
          <w:sz w:val="22"/>
          <w:szCs w:val="22"/>
        </w:rPr>
        <w:t>Creative thinking is both the capacity to combine or synthesize existing ideas, images, or expertise in original ways and the experience of thinking, reacting, and working in an imaginative way characterized by a high degree of innovation, divergent thinking, and risk taking.</w:t>
      </w:r>
    </w:p>
    <w:p w:rsidR="00512FFC" w:rsidRPr="00303FF6" w:rsidRDefault="00512FFC" w:rsidP="00512FFC">
      <w:pPr>
        <w:autoSpaceDE w:val="0"/>
        <w:autoSpaceDN w:val="0"/>
        <w:adjustRightInd w:val="0"/>
        <w:rPr>
          <w:b/>
          <w:bCs/>
          <w:sz w:val="22"/>
          <w:szCs w:val="22"/>
        </w:rPr>
      </w:pPr>
    </w:p>
    <w:p w:rsidR="00512FFC" w:rsidRPr="00303FF6" w:rsidRDefault="00512FFC" w:rsidP="00512FFC">
      <w:pPr>
        <w:autoSpaceDE w:val="0"/>
        <w:autoSpaceDN w:val="0"/>
        <w:adjustRightInd w:val="0"/>
        <w:jc w:val="center"/>
        <w:rPr>
          <w:b/>
          <w:bCs/>
          <w:sz w:val="22"/>
          <w:szCs w:val="22"/>
        </w:rPr>
      </w:pPr>
      <w:r w:rsidRPr="00303FF6">
        <w:rPr>
          <w:b/>
          <w:bCs/>
          <w:sz w:val="22"/>
          <w:szCs w:val="22"/>
        </w:rPr>
        <w:t>Framing Language</w:t>
      </w:r>
    </w:p>
    <w:p w:rsidR="00512FFC" w:rsidRPr="00303FF6" w:rsidRDefault="00512FFC" w:rsidP="00512FFC">
      <w:pPr>
        <w:autoSpaceDE w:val="0"/>
        <w:autoSpaceDN w:val="0"/>
        <w:adjustRightInd w:val="0"/>
        <w:rPr>
          <w:sz w:val="22"/>
          <w:szCs w:val="22"/>
        </w:rPr>
      </w:pPr>
      <w:r w:rsidRPr="00303FF6">
        <w:rPr>
          <w:sz w:val="22"/>
          <w:szCs w:val="22"/>
        </w:rPr>
        <w:t xml:space="preserve">Creative thinking, as it is fostered within higher education, must be distinguished from less focused types of creativity such as, for example, the creativity exhibited by a small child’s drawing, which stems not from an understanding of connections, but from an ignorance of boundaries. Creative thinking in higher education can only be expressed productively within a particular domain. The student must have a strong foundation in the strategies and skills of the domain in order to make connections and synthesize. While demonstrating solid knowledge of the domain's parameters, the creative thinker, at the highest levels of performance, pushes beyond those boundaries in new, unique, or atypical </w:t>
      </w:r>
      <w:proofErr w:type="spellStart"/>
      <w:r w:rsidRPr="00303FF6">
        <w:rPr>
          <w:sz w:val="22"/>
          <w:szCs w:val="22"/>
        </w:rPr>
        <w:t>recombinations</w:t>
      </w:r>
      <w:proofErr w:type="spellEnd"/>
      <w:r w:rsidRPr="00303FF6">
        <w:rPr>
          <w:sz w:val="22"/>
          <w:szCs w:val="22"/>
        </w:rPr>
        <w:t>, uncovering or critically perceiving new syntheses and using or recognizing creative risk-taking to achieve a solution.</w:t>
      </w:r>
    </w:p>
    <w:p w:rsidR="00512FFC" w:rsidRPr="00303FF6" w:rsidRDefault="00512FFC" w:rsidP="00512FFC">
      <w:pPr>
        <w:autoSpaceDE w:val="0"/>
        <w:autoSpaceDN w:val="0"/>
        <w:adjustRightInd w:val="0"/>
        <w:rPr>
          <w:sz w:val="22"/>
          <w:szCs w:val="22"/>
        </w:rPr>
      </w:pPr>
    </w:p>
    <w:p w:rsidR="00512FFC" w:rsidRPr="00303FF6" w:rsidRDefault="00512FFC" w:rsidP="00512FFC">
      <w:pPr>
        <w:autoSpaceDE w:val="0"/>
        <w:autoSpaceDN w:val="0"/>
        <w:adjustRightInd w:val="0"/>
        <w:rPr>
          <w:sz w:val="22"/>
          <w:szCs w:val="22"/>
        </w:rPr>
      </w:pPr>
      <w:r w:rsidRPr="00303FF6">
        <w:rPr>
          <w:sz w:val="22"/>
          <w:szCs w:val="22"/>
        </w:rPr>
        <w:t xml:space="preserve">The Creative Thinking VALUE Rubric is intended to help faculty assess creative thinking in a broad range of </w:t>
      </w:r>
      <w:proofErr w:type="spellStart"/>
      <w:r w:rsidRPr="00303FF6">
        <w:rPr>
          <w:sz w:val="22"/>
          <w:szCs w:val="22"/>
        </w:rPr>
        <w:t>transdisciplinary</w:t>
      </w:r>
      <w:proofErr w:type="spellEnd"/>
      <w:r w:rsidRPr="00303FF6">
        <w:rPr>
          <w:sz w:val="22"/>
          <w:szCs w:val="22"/>
        </w:rPr>
        <w:t xml:space="preserve"> or interdisciplinary work samples or collections of work. The rubric is made up of a set of attributes that are common to creative thinking across disciplines. Examples of work samples or collections of work that could be assessed for creative thinking may include research papers, lab reports, musical compositions, a mathematical equation that solves a problem, a prototype design, a reflective piece about the final product of an assignment, or other academic works. The work samples or collections of work may be completed by an individual student or a group of students.</w:t>
      </w:r>
    </w:p>
    <w:p w:rsidR="00512FFC" w:rsidRPr="00303FF6" w:rsidRDefault="00512FFC" w:rsidP="00512FFC">
      <w:pPr>
        <w:autoSpaceDE w:val="0"/>
        <w:autoSpaceDN w:val="0"/>
        <w:adjustRightInd w:val="0"/>
        <w:rPr>
          <w:sz w:val="22"/>
          <w:szCs w:val="22"/>
        </w:rPr>
      </w:pPr>
    </w:p>
    <w:p w:rsidR="00512FFC" w:rsidRPr="00303FF6" w:rsidRDefault="00512FFC" w:rsidP="00512FFC">
      <w:pPr>
        <w:autoSpaceDE w:val="0"/>
        <w:autoSpaceDN w:val="0"/>
        <w:adjustRightInd w:val="0"/>
        <w:jc w:val="center"/>
        <w:rPr>
          <w:b/>
          <w:bCs/>
          <w:sz w:val="22"/>
          <w:szCs w:val="22"/>
        </w:rPr>
      </w:pPr>
      <w:r w:rsidRPr="00303FF6">
        <w:rPr>
          <w:b/>
          <w:bCs/>
          <w:sz w:val="22"/>
          <w:szCs w:val="22"/>
        </w:rPr>
        <w:t>Glossary</w:t>
      </w:r>
    </w:p>
    <w:p w:rsidR="00512FFC" w:rsidRPr="00303FF6" w:rsidRDefault="00512FFC" w:rsidP="00512FFC">
      <w:pPr>
        <w:autoSpaceDE w:val="0"/>
        <w:autoSpaceDN w:val="0"/>
        <w:adjustRightInd w:val="0"/>
        <w:rPr>
          <w:b/>
          <w:bCs/>
          <w:sz w:val="22"/>
          <w:szCs w:val="22"/>
        </w:rPr>
      </w:pPr>
      <w:r w:rsidRPr="00303FF6">
        <w:rPr>
          <w:b/>
          <w:bCs/>
          <w:sz w:val="22"/>
          <w:szCs w:val="22"/>
        </w:rPr>
        <w:t>The definitions that follow were developed to clarify terms and concepts used in this rubric only.</w:t>
      </w:r>
    </w:p>
    <w:p w:rsidR="00512FFC" w:rsidRPr="00303FF6" w:rsidRDefault="00512FFC" w:rsidP="00512FFC">
      <w:pPr>
        <w:autoSpaceDE w:val="0"/>
        <w:autoSpaceDN w:val="0"/>
        <w:adjustRightInd w:val="0"/>
        <w:rPr>
          <w:sz w:val="22"/>
          <w:szCs w:val="22"/>
        </w:rPr>
      </w:pPr>
      <w:r w:rsidRPr="00303FF6">
        <w:rPr>
          <w:sz w:val="22"/>
          <w:szCs w:val="22"/>
        </w:rPr>
        <w:t>• Exemplar: A model or pattern to be copied or imitated (quoted from http://dictionary.reference.com/browse/exemplar).</w:t>
      </w:r>
    </w:p>
    <w:p w:rsidR="00512FFC" w:rsidRPr="00303FF6" w:rsidRDefault="00512FFC" w:rsidP="00512FFC">
      <w:pPr>
        <w:autoSpaceDE w:val="0"/>
        <w:autoSpaceDN w:val="0"/>
        <w:adjustRightInd w:val="0"/>
        <w:rPr>
          <w:sz w:val="22"/>
          <w:szCs w:val="22"/>
        </w:rPr>
      </w:pPr>
      <w:r w:rsidRPr="00303FF6">
        <w:rPr>
          <w:sz w:val="22"/>
          <w:szCs w:val="22"/>
        </w:rPr>
        <w:t>• Domain: Field of study or activity and a sphere of knowledge and influence.</w:t>
      </w:r>
    </w:p>
    <w:p w:rsidR="00512FFC" w:rsidRPr="00303FF6" w:rsidRDefault="00512FFC" w:rsidP="00512FFC">
      <w:r w:rsidRPr="00303FF6">
        <w:br w:type="page"/>
      </w:r>
    </w:p>
    <w:p w:rsidR="00512FFC" w:rsidRPr="00303FF6" w:rsidRDefault="00512FFC" w:rsidP="00512FFC">
      <w:pPr>
        <w:autoSpaceDE w:val="0"/>
        <w:autoSpaceDN w:val="0"/>
        <w:adjustRightInd w:val="0"/>
        <w:jc w:val="center"/>
        <w:rPr>
          <w:b/>
          <w:bCs/>
          <w:sz w:val="26"/>
          <w:szCs w:val="26"/>
        </w:rPr>
      </w:pPr>
      <w:r w:rsidRPr="00303FF6">
        <w:rPr>
          <w:b/>
          <w:bCs/>
          <w:sz w:val="40"/>
          <w:szCs w:val="40"/>
        </w:rPr>
        <w:lastRenderedPageBreak/>
        <w:t>C</w:t>
      </w:r>
      <w:r w:rsidRPr="00303FF6">
        <w:rPr>
          <w:b/>
          <w:bCs/>
          <w:sz w:val="26"/>
          <w:szCs w:val="26"/>
        </w:rPr>
        <w:t xml:space="preserve">REATIVE </w:t>
      </w:r>
      <w:r w:rsidRPr="00303FF6">
        <w:rPr>
          <w:b/>
          <w:bCs/>
          <w:sz w:val="40"/>
          <w:szCs w:val="40"/>
        </w:rPr>
        <w:t>T</w:t>
      </w:r>
      <w:r w:rsidRPr="00303FF6">
        <w:rPr>
          <w:b/>
          <w:bCs/>
          <w:sz w:val="26"/>
          <w:szCs w:val="26"/>
        </w:rPr>
        <w:t xml:space="preserve">HINKING </w:t>
      </w:r>
      <w:r w:rsidRPr="00303FF6">
        <w:rPr>
          <w:b/>
          <w:bCs/>
          <w:sz w:val="40"/>
          <w:szCs w:val="40"/>
        </w:rPr>
        <w:t>VALUE R</w:t>
      </w:r>
      <w:r w:rsidRPr="00303FF6">
        <w:rPr>
          <w:b/>
          <w:bCs/>
          <w:sz w:val="26"/>
          <w:szCs w:val="26"/>
        </w:rPr>
        <w:t>UBRIC</w:t>
      </w:r>
    </w:p>
    <w:p w:rsidR="00512FFC" w:rsidRPr="00303FF6" w:rsidRDefault="00512FFC" w:rsidP="00512FFC">
      <w:pPr>
        <w:autoSpaceDE w:val="0"/>
        <w:autoSpaceDN w:val="0"/>
        <w:adjustRightInd w:val="0"/>
        <w:jc w:val="center"/>
        <w:rPr>
          <w:i/>
          <w:iCs/>
          <w:sz w:val="21"/>
          <w:szCs w:val="21"/>
        </w:rPr>
      </w:pPr>
      <w:proofErr w:type="gramStart"/>
      <w:r w:rsidRPr="00303FF6">
        <w:rPr>
          <w:i/>
          <w:iCs/>
          <w:sz w:val="21"/>
          <w:szCs w:val="21"/>
        </w:rPr>
        <w:t>for</w:t>
      </w:r>
      <w:proofErr w:type="gramEnd"/>
      <w:r w:rsidRPr="00303FF6">
        <w:rPr>
          <w:i/>
          <w:iCs/>
          <w:sz w:val="21"/>
          <w:szCs w:val="21"/>
        </w:rPr>
        <w:t xml:space="preserve"> more information, please contact value@aacu.org</w:t>
      </w:r>
    </w:p>
    <w:p w:rsidR="00512FFC" w:rsidRPr="00303FF6" w:rsidRDefault="00512FFC" w:rsidP="00512FFC">
      <w:pPr>
        <w:autoSpaceDE w:val="0"/>
        <w:autoSpaceDN w:val="0"/>
        <w:adjustRightInd w:val="0"/>
        <w:jc w:val="center"/>
        <w:rPr>
          <w:b/>
          <w:bCs/>
          <w:sz w:val="21"/>
          <w:szCs w:val="21"/>
        </w:rPr>
      </w:pPr>
    </w:p>
    <w:p w:rsidR="00512FFC" w:rsidRPr="00303FF6" w:rsidRDefault="00512FFC" w:rsidP="00512FFC">
      <w:pPr>
        <w:autoSpaceDE w:val="0"/>
        <w:autoSpaceDN w:val="0"/>
        <w:adjustRightInd w:val="0"/>
        <w:jc w:val="center"/>
        <w:rPr>
          <w:b/>
          <w:bCs/>
          <w:sz w:val="21"/>
          <w:szCs w:val="21"/>
        </w:rPr>
      </w:pPr>
      <w:r w:rsidRPr="00303FF6">
        <w:rPr>
          <w:b/>
          <w:bCs/>
          <w:sz w:val="21"/>
          <w:szCs w:val="21"/>
        </w:rPr>
        <w:t>Definition</w:t>
      </w:r>
    </w:p>
    <w:p w:rsidR="00512FFC" w:rsidRPr="00303FF6" w:rsidRDefault="00512FFC" w:rsidP="00512FFC">
      <w:pPr>
        <w:autoSpaceDE w:val="0"/>
        <w:autoSpaceDN w:val="0"/>
        <w:adjustRightInd w:val="0"/>
        <w:rPr>
          <w:sz w:val="21"/>
          <w:szCs w:val="21"/>
        </w:rPr>
      </w:pPr>
      <w:r w:rsidRPr="00303FF6">
        <w:rPr>
          <w:sz w:val="21"/>
          <w:szCs w:val="21"/>
        </w:rPr>
        <w:t>Creative thinking is both the capacity to combine or synthesize existing ideas, images, or expertise in original ways and the experience of thinking, reacting, and working in an imaginative way characterized by a high degree of innovation, divergent thinking, and risk taking.</w:t>
      </w:r>
    </w:p>
    <w:p w:rsidR="00512FFC" w:rsidRPr="00303FF6" w:rsidRDefault="00512FFC" w:rsidP="00512FFC">
      <w:pPr>
        <w:autoSpaceDE w:val="0"/>
        <w:autoSpaceDN w:val="0"/>
        <w:adjustRightInd w:val="0"/>
        <w:rPr>
          <w:sz w:val="21"/>
          <w:szCs w:val="21"/>
        </w:rPr>
      </w:pPr>
    </w:p>
    <w:p w:rsidR="00512FFC" w:rsidRPr="00C34669" w:rsidRDefault="00512FFC" w:rsidP="00512FFC">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512FFC" w:rsidRPr="00303FF6" w:rsidRDefault="00512FFC" w:rsidP="00512FFC">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512FFC" w:rsidRPr="00303FF6" w:rsidTr="00900427">
        <w:tc>
          <w:tcPr>
            <w:tcW w:w="2635" w:type="dxa"/>
          </w:tcPr>
          <w:p w:rsidR="00512FFC" w:rsidRPr="00303FF6" w:rsidRDefault="00512FFC" w:rsidP="00900427">
            <w:pPr>
              <w:autoSpaceDE w:val="0"/>
              <w:autoSpaceDN w:val="0"/>
              <w:adjustRightInd w:val="0"/>
              <w:rPr>
                <w:b/>
                <w:bCs/>
                <w:sz w:val="20"/>
                <w:szCs w:val="20"/>
              </w:rPr>
            </w:pPr>
          </w:p>
        </w:tc>
        <w:tc>
          <w:tcPr>
            <w:tcW w:w="2635" w:type="dxa"/>
          </w:tcPr>
          <w:p w:rsidR="00512FFC" w:rsidRPr="00303FF6" w:rsidRDefault="00512FFC" w:rsidP="00900427">
            <w:pPr>
              <w:autoSpaceDE w:val="0"/>
              <w:autoSpaceDN w:val="0"/>
              <w:adjustRightInd w:val="0"/>
              <w:jc w:val="center"/>
              <w:rPr>
                <w:b/>
                <w:bCs/>
                <w:sz w:val="20"/>
                <w:szCs w:val="20"/>
              </w:rPr>
            </w:pPr>
            <w:r w:rsidRPr="00303FF6">
              <w:rPr>
                <w:b/>
                <w:bCs/>
                <w:sz w:val="20"/>
                <w:szCs w:val="20"/>
              </w:rPr>
              <w:t>Capstone</w:t>
            </w:r>
          </w:p>
          <w:p w:rsidR="00512FFC" w:rsidRPr="00303FF6" w:rsidRDefault="00512FFC" w:rsidP="00900427">
            <w:pPr>
              <w:autoSpaceDE w:val="0"/>
              <w:autoSpaceDN w:val="0"/>
              <w:adjustRightInd w:val="0"/>
              <w:jc w:val="center"/>
              <w:rPr>
                <w:sz w:val="20"/>
                <w:szCs w:val="20"/>
              </w:rPr>
            </w:pPr>
            <w:r w:rsidRPr="00303FF6">
              <w:rPr>
                <w:sz w:val="20"/>
                <w:szCs w:val="20"/>
              </w:rPr>
              <w:t>4</w:t>
            </w:r>
          </w:p>
        </w:tc>
        <w:tc>
          <w:tcPr>
            <w:tcW w:w="5270" w:type="dxa"/>
            <w:gridSpan w:val="2"/>
          </w:tcPr>
          <w:p w:rsidR="00512FFC" w:rsidRPr="00303FF6" w:rsidRDefault="00512FFC" w:rsidP="00900427">
            <w:pPr>
              <w:autoSpaceDE w:val="0"/>
              <w:autoSpaceDN w:val="0"/>
              <w:adjustRightInd w:val="0"/>
              <w:jc w:val="center"/>
              <w:rPr>
                <w:b/>
                <w:bCs/>
                <w:sz w:val="20"/>
                <w:szCs w:val="20"/>
              </w:rPr>
            </w:pPr>
            <w:r w:rsidRPr="00303FF6">
              <w:rPr>
                <w:b/>
                <w:bCs/>
                <w:sz w:val="20"/>
                <w:szCs w:val="20"/>
              </w:rPr>
              <w:t>Milestones</w:t>
            </w:r>
          </w:p>
          <w:p w:rsidR="00512FFC" w:rsidRPr="00303FF6" w:rsidRDefault="00512FFC" w:rsidP="00900427">
            <w:pPr>
              <w:autoSpaceDE w:val="0"/>
              <w:autoSpaceDN w:val="0"/>
              <w:adjustRightInd w:val="0"/>
              <w:rPr>
                <w:sz w:val="20"/>
                <w:szCs w:val="20"/>
              </w:rPr>
            </w:pPr>
            <w:r w:rsidRPr="00303FF6">
              <w:rPr>
                <w:sz w:val="20"/>
                <w:szCs w:val="20"/>
              </w:rPr>
              <w:t xml:space="preserve">               </w:t>
            </w:r>
            <w:r>
              <w:rPr>
                <w:sz w:val="20"/>
                <w:szCs w:val="20"/>
              </w:rPr>
              <w:t xml:space="preserve"> </w:t>
            </w:r>
            <w:r w:rsidRPr="00303FF6">
              <w:rPr>
                <w:sz w:val="20"/>
                <w:szCs w:val="20"/>
              </w:rPr>
              <w:t xml:space="preserve">  </w:t>
            </w:r>
            <w:r>
              <w:rPr>
                <w:sz w:val="20"/>
                <w:szCs w:val="20"/>
              </w:rPr>
              <w:t xml:space="preserve">  </w:t>
            </w:r>
            <w:r w:rsidRPr="00303FF6">
              <w:rPr>
                <w:sz w:val="20"/>
                <w:szCs w:val="20"/>
              </w:rPr>
              <w:t xml:space="preserve">  3                                                    2</w:t>
            </w:r>
          </w:p>
        </w:tc>
        <w:tc>
          <w:tcPr>
            <w:tcW w:w="2636" w:type="dxa"/>
          </w:tcPr>
          <w:p w:rsidR="00512FFC" w:rsidRPr="00303FF6" w:rsidRDefault="00512FFC" w:rsidP="00900427">
            <w:pPr>
              <w:autoSpaceDE w:val="0"/>
              <w:autoSpaceDN w:val="0"/>
              <w:adjustRightInd w:val="0"/>
              <w:jc w:val="center"/>
              <w:rPr>
                <w:b/>
                <w:bCs/>
                <w:sz w:val="20"/>
                <w:szCs w:val="20"/>
              </w:rPr>
            </w:pPr>
            <w:r w:rsidRPr="00303FF6">
              <w:rPr>
                <w:b/>
                <w:bCs/>
                <w:sz w:val="20"/>
                <w:szCs w:val="20"/>
              </w:rPr>
              <w:t>Benchmark</w:t>
            </w:r>
          </w:p>
          <w:p w:rsidR="00512FFC" w:rsidRPr="00303FF6" w:rsidRDefault="00512FFC" w:rsidP="00900427">
            <w:pPr>
              <w:autoSpaceDE w:val="0"/>
              <w:autoSpaceDN w:val="0"/>
              <w:adjustRightInd w:val="0"/>
              <w:jc w:val="center"/>
              <w:rPr>
                <w:sz w:val="20"/>
                <w:szCs w:val="20"/>
              </w:rPr>
            </w:pPr>
            <w:r w:rsidRPr="00303FF6">
              <w:rPr>
                <w:sz w:val="20"/>
                <w:szCs w:val="20"/>
              </w:rPr>
              <w:t>1</w:t>
            </w:r>
          </w:p>
        </w:tc>
      </w:tr>
      <w:tr w:rsidR="00512FFC" w:rsidRPr="00303FF6" w:rsidTr="00900427">
        <w:tc>
          <w:tcPr>
            <w:tcW w:w="2635" w:type="dxa"/>
          </w:tcPr>
          <w:p w:rsidR="00512FFC" w:rsidRPr="00303FF6" w:rsidRDefault="00512FFC" w:rsidP="00900427">
            <w:pPr>
              <w:autoSpaceDE w:val="0"/>
              <w:autoSpaceDN w:val="0"/>
              <w:adjustRightInd w:val="0"/>
              <w:rPr>
                <w:b/>
                <w:bCs/>
              </w:rPr>
            </w:pPr>
            <w:r w:rsidRPr="00303FF6">
              <w:rPr>
                <w:b/>
                <w:bCs/>
                <w:sz w:val="22"/>
                <w:szCs w:val="22"/>
              </w:rPr>
              <w:t>Acquiring competencies</w:t>
            </w:r>
          </w:p>
          <w:p w:rsidR="00512FFC" w:rsidRPr="00303FF6" w:rsidRDefault="00512FFC" w:rsidP="00900427">
            <w:pPr>
              <w:autoSpaceDE w:val="0"/>
              <w:autoSpaceDN w:val="0"/>
              <w:adjustRightInd w:val="0"/>
              <w:rPr>
                <w:i/>
                <w:iCs/>
              </w:rPr>
            </w:pPr>
            <w:r w:rsidRPr="00303FF6">
              <w:rPr>
                <w:i/>
                <w:iCs/>
                <w:sz w:val="22"/>
                <w:szCs w:val="22"/>
              </w:rPr>
              <w:t>This step refers to acquiring strategies and skills within a particular domain.</w:t>
            </w:r>
          </w:p>
        </w:tc>
        <w:tc>
          <w:tcPr>
            <w:tcW w:w="2635" w:type="dxa"/>
          </w:tcPr>
          <w:p w:rsidR="00512FFC" w:rsidRPr="00303FF6" w:rsidRDefault="00512FFC" w:rsidP="00900427">
            <w:pPr>
              <w:autoSpaceDE w:val="0"/>
              <w:autoSpaceDN w:val="0"/>
              <w:adjustRightInd w:val="0"/>
            </w:pPr>
            <w:r w:rsidRPr="00303FF6">
              <w:rPr>
                <w:sz w:val="22"/>
                <w:szCs w:val="22"/>
              </w:rPr>
              <w:t>Reflect: Evaluates creative process and product using domain-appropriate criteria.</w:t>
            </w:r>
          </w:p>
        </w:tc>
        <w:tc>
          <w:tcPr>
            <w:tcW w:w="2635" w:type="dxa"/>
          </w:tcPr>
          <w:p w:rsidR="00512FFC" w:rsidRPr="00303FF6" w:rsidRDefault="00512FFC" w:rsidP="00900427">
            <w:pPr>
              <w:autoSpaceDE w:val="0"/>
              <w:autoSpaceDN w:val="0"/>
              <w:adjustRightInd w:val="0"/>
            </w:pPr>
            <w:r w:rsidRPr="00303FF6">
              <w:rPr>
                <w:sz w:val="22"/>
                <w:szCs w:val="22"/>
              </w:rPr>
              <w:t>Create: Creates an entirely new object, solution or idea that is appropriate to the</w:t>
            </w:r>
          </w:p>
          <w:p w:rsidR="00512FFC" w:rsidRPr="00303FF6" w:rsidRDefault="00512FFC" w:rsidP="00900427">
            <w:pPr>
              <w:autoSpaceDE w:val="0"/>
              <w:autoSpaceDN w:val="0"/>
              <w:adjustRightInd w:val="0"/>
            </w:pPr>
            <w:proofErr w:type="gramStart"/>
            <w:r w:rsidRPr="00303FF6">
              <w:rPr>
                <w:sz w:val="22"/>
                <w:szCs w:val="22"/>
              </w:rPr>
              <w:t>domain</w:t>
            </w:r>
            <w:proofErr w:type="gramEnd"/>
            <w:r w:rsidRPr="00303FF6">
              <w:rPr>
                <w:sz w:val="22"/>
                <w:szCs w:val="22"/>
              </w:rPr>
              <w:t>.</w:t>
            </w:r>
          </w:p>
        </w:tc>
        <w:tc>
          <w:tcPr>
            <w:tcW w:w="2635" w:type="dxa"/>
          </w:tcPr>
          <w:p w:rsidR="00512FFC" w:rsidRPr="00303FF6" w:rsidRDefault="00512FFC" w:rsidP="00900427">
            <w:pPr>
              <w:autoSpaceDE w:val="0"/>
              <w:autoSpaceDN w:val="0"/>
              <w:adjustRightInd w:val="0"/>
            </w:pPr>
            <w:r w:rsidRPr="00303FF6">
              <w:rPr>
                <w:sz w:val="22"/>
                <w:szCs w:val="22"/>
              </w:rPr>
              <w:t>Adapt: Successfully adapts an appropriate exemplar to his/</w:t>
            </w:r>
            <w:proofErr w:type="gramStart"/>
            <w:r w:rsidRPr="00303FF6">
              <w:rPr>
                <w:sz w:val="22"/>
                <w:szCs w:val="22"/>
              </w:rPr>
              <w:t>her own</w:t>
            </w:r>
            <w:proofErr w:type="gramEnd"/>
            <w:r w:rsidRPr="00303FF6">
              <w:rPr>
                <w:sz w:val="22"/>
                <w:szCs w:val="22"/>
              </w:rPr>
              <w:t xml:space="preserve"> specifications.</w:t>
            </w:r>
          </w:p>
        </w:tc>
        <w:tc>
          <w:tcPr>
            <w:tcW w:w="2636" w:type="dxa"/>
          </w:tcPr>
          <w:p w:rsidR="00512FFC" w:rsidRPr="00303FF6" w:rsidRDefault="00512FFC" w:rsidP="00900427">
            <w:pPr>
              <w:autoSpaceDE w:val="0"/>
              <w:autoSpaceDN w:val="0"/>
              <w:adjustRightInd w:val="0"/>
            </w:pPr>
            <w:r w:rsidRPr="00303FF6">
              <w:rPr>
                <w:sz w:val="22"/>
                <w:szCs w:val="22"/>
              </w:rPr>
              <w:t>Model: Successfully reproduces an appropriate exemplar.</w:t>
            </w:r>
          </w:p>
        </w:tc>
      </w:tr>
      <w:tr w:rsidR="00512FFC" w:rsidRPr="00303FF6" w:rsidTr="00900427">
        <w:tc>
          <w:tcPr>
            <w:tcW w:w="2635" w:type="dxa"/>
          </w:tcPr>
          <w:p w:rsidR="00512FFC" w:rsidRPr="00303FF6" w:rsidRDefault="00512FFC" w:rsidP="00900427">
            <w:pPr>
              <w:autoSpaceDE w:val="0"/>
              <w:autoSpaceDN w:val="0"/>
              <w:adjustRightInd w:val="0"/>
              <w:rPr>
                <w:b/>
                <w:bCs/>
              </w:rPr>
            </w:pPr>
            <w:r w:rsidRPr="00303FF6">
              <w:rPr>
                <w:b/>
                <w:bCs/>
                <w:sz w:val="22"/>
                <w:szCs w:val="22"/>
              </w:rPr>
              <w:t>Taking risks</w:t>
            </w:r>
          </w:p>
          <w:p w:rsidR="00512FFC" w:rsidRPr="00303FF6" w:rsidRDefault="00512FFC" w:rsidP="00900427">
            <w:pPr>
              <w:autoSpaceDE w:val="0"/>
              <w:autoSpaceDN w:val="0"/>
              <w:adjustRightInd w:val="0"/>
              <w:rPr>
                <w:i/>
                <w:iCs/>
              </w:rPr>
            </w:pPr>
            <w:r w:rsidRPr="00303FF6">
              <w:rPr>
                <w:i/>
                <w:iCs/>
                <w:sz w:val="22"/>
                <w:szCs w:val="22"/>
              </w:rPr>
              <w:t>May include personal risk (fear of embarrassment or rejection) or risk of failure in successfully completing assignment, i.e. going beyond original parameters of assignment, introducing new materials and forms, tackling controversial topics, advocating unpopular ideas or solutions.</w:t>
            </w:r>
          </w:p>
        </w:tc>
        <w:tc>
          <w:tcPr>
            <w:tcW w:w="2635" w:type="dxa"/>
          </w:tcPr>
          <w:p w:rsidR="00512FFC" w:rsidRPr="00303FF6" w:rsidRDefault="00512FFC" w:rsidP="00900427">
            <w:pPr>
              <w:autoSpaceDE w:val="0"/>
              <w:autoSpaceDN w:val="0"/>
              <w:adjustRightInd w:val="0"/>
            </w:pPr>
            <w:r w:rsidRPr="00303FF6">
              <w:rPr>
                <w:sz w:val="22"/>
                <w:szCs w:val="22"/>
              </w:rPr>
              <w:t>Actively seeks out and follows through on untested and potentially risky directions or approaches to the assignment in the final product.</w:t>
            </w:r>
          </w:p>
        </w:tc>
        <w:tc>
          <w:tcPr>
            <w:tcW w:w="2635" w:type="dxa"/>
          </w:tcPr>
          <w:p w:rsidR="00512FFC" w:rsidRPr="00303FF6" w:rsidRDefault="00512FFC" w:rsidP="00900427">
            <w:pPr>
              <w:autoSpaceDE w:val="0"/>
              <w:autoSpaceDN w:val="0"/>
              <w:adjustRightInd w:val="0"/>
            </w:pPr>
            <w:r w:rsidRPr="00303FF6">
              <w:rPr>
                <w:sz w:val="22"/>
                <w:szCs w:val="22"/>
              </w:rPr>
              <w:t>Incorporates new directions or approaches to the assignment in the final product.</w:t>
            </w:r>
          </w:p>
          <w:p w:rsidR="00512FFC" w:rsidRPr="00303FF6" w:rsidRDefault="00512FFC" w:rsidP="00900427">
            <w:pPr>
              <w:autoSpaceDE w:val="0"/>
              <w:autoSpaceDN w:val="0"/>
              <w:adjustRightInd w:val="0"/>
            </w:pPr>
          </w:p>
        </w:tc>
        <w:tc>
          <w:tcPr>
            <w:tcW w:w="2635" w:type="dxa"/>
          </w:tcPr>
          <w:p w:rsidR="00512FFC" w:rsidRPr="00303FF6" w:rsidRDefault="00512FFC" w:rsidP="00900427">
            <w:pPr>
              <w:autoSpaceDE w:val="0"/>
              <w:autoSpaceDN w:val="0"/>
              <w:adjustRightInd w:val="0"/>
            </w:pPr>
            <w:r w:rsidRPr="00303FF6">
              <w:rPr>
                <w:sz w:val="22"/>
                <w:szCs w:val="22"/>
              </w:rPr>
              <w:t>Considers new directions or approaches without going beyond the guidelines of the assignment.</w:t>
            </w:r>
          </w:p>
          <w:p w:rsidR="00512FFC" w:rsidRPr="00303FF6" w:rsidRDefault="00512FFC" w:rsidP="00900427">
            <w:pPr>
              <w:autoSpaceDE w:val="0"/>
              <w:autoSpaceDN w:val="0"/>
              <w:adjustRightInd w:val="0"/>
            </w:pPr>
          </w:p>
        </w:tc>
        <w:tc>
          <w:tcPr>
            <w:tcW w:w="2636" w:type="dxa"/>
          </w:tcPr>
          <w:p w:rsidR="00512FFC" w:rsidRPr="00303FF6" w:rsidRDefault="00512FFC" w:rsidP="00900427">
            <w:pPr>
              <w:autoSpaceDE w:val="0"/>
              <w:autoSpaceDN w:val="0"/>
              <w:adjustRightInd w:val="0"/>
            </w:pPr>
            <w:r w:rsidRPr="00303FF6">
              <w:rPr>
                <w:sz w:val="22"/>
                <w:szCs w:val="22"/>
              </w:rPr>
              <w:t>Stays strictly within the guidelines of the assignment.</w:t>
            </w:r>
          </w:p>
        </w:tc>
      </w:tr>
      <w:tr w:rsidR="00512FFC" w:rsidRPr="00303FF6" w:rsidTr="00900427">
        <w:tc>
          <w:tcPr>
            <w:tcW w:w="2635" w:type="dxa"/>
          </w:tcPr>
          <w:p w:rsidR="00512FFC" w:rsidRPr="00303FF6" w:rsidRDefault="00512FFC" w:rsidP="00900427">
            <w:pPr>
              <w:autoSpaceDE w:val="0"/>
              <w:autoSpaceDN w:val="0"/>
              <w:adjustRightInd w:val="0"/>
              <w:rPr>
                <w:b/>
                <w:bCs/>
              </w:rPr>
            </w:pPr>
            <w:r w:rsidRPr="00303FF6">
              <w:rPr>
                <w:b/>
                <w:bCs/>
                <w:sz w:val="22"/>
                <w:szCs w:val="22"/>
              </w:rPr>
              <w:t>Solving Problems</w:t>
            </w:r>
          </w:p>
        </w:tc>
        <w:tc>
          <w:tcPr>
            <w:tcW w:w="2635" w:type="dxa"/>
          </w:tcPr>
          <w:p w:rsidR="00512FFC" w:rsidRPr="00303FF6" w:rsidRDefault="00512FFC" w:rsidP="00900427">
            <w:pPr>
              <w:autoSpaceDE w:val="0"/>
              <w:autoSpaceDN w:val="0"/>
              <w:adjustRightInd w:val="0"/>
            </w:pPr>
            <w:r w:rsidRPr="00303FF6">
              <w:rPr>
                <w:sz w:val="22"/>
                <w:szCs w:val="22"/>
              </w:rPr>
              <w:t>Not only develops a logical, consistent plan to solve problem, but recognizes consequences of solution and can articulate reason for choosing solution.</w:t>
            </w:r>
          </w:p>
        </w:tc>
        <w:tc>
          <w:tcPr>
            <w:tcW w:w="2635" w:type="dxa"/>
          </w:tcPr>
          <w:p w:rsidR="00512FFC" w:rsidRPr="00303FF6" w:rsidRDefault="00512FFC" w:rsidP="00900427">
            <w:pPr>
              <w:autoSpaceDE w:val="0"/>
              <w:autoSpaceDN w:val="0"/>
              <w:adjustRightInd w:val="0"/>
            </w:pPr>
            <w:r w:rsidRPr="00303FF6">
              <w:rPr>
                <w:sz w:val="22"/>
                <w:szCs w:val="22"/>
              </w:rPr>
              <w:t xml:space="preserve">Having selected from among </w:t>
            </w:r>
            <w:proofErr w:type="gramStart"/>
            <w:r w:rsidRPr="00303FF6">
              <w:rPr>
                <w:sz w:val="22"/>
                <w:szCs w:val="22"/>
              </w:rPr>
              <w:t>alternatives,</w:t>
            </w:r>
            <w:proofErr w:type="gramEnd"/>
            <w:r w:rsidRPr="00303FF6">
              <w:rPr>
                <w:sz w:val="22"/>
                <w:szCs w:val="22"/>
              </w:rPr>
              <w:t xml:space="preserve"> develops a logical, consistent plan to solve the problem.</w:t>
            </w:r>
          </w:p>
        </w:tc>
        <w:tc>
          <w:tcPr>
            <w:tcW w:w="2635" w:type="dxa"/>
          </w:tcPr>
          <w:p w:rsidR="00512FFC" w:rsidRPr="00303FF6" w:rsidRDefault="00512FFC" w:rsidP="00900427">
            <w:pPr>
              <w:autoSpaceDE w:val="0"/>
              <w:autoSpaceDN w:val="0"/>
              <w:adjustRightInd w:val="0"/>
            </w:pPr>
            <w:r w:rsidRPr="00303FF6">
              <w:rPr>
                <w:sz w:val="22"/>
                <w:szCs w:val="22"/>
              </w:rPr>
              <w:t>Considers and rejects less acceptable approaches to solving problem.</w:t>
            </w:r>
          </w:p>
        </w:tc>
        <w:tc>
          <w:tcPr>
            <w:tcW w:w="2636" w:type="dxa"/>
          </w:tcPr>
          <w:p w:rsidR="00512FFC" w:rsidRPr="00303FF6" w:rsidRDefault="00512FFC" w:rsidP="00900427">
            <w:pPr>
              <w:autoSpaceDE w:val="0"/>
              <w:autoSpaceDN w:val="0"/>
              <w:adjustRightInd w:val="0"/>
            </w:pPr>
            <w:r w:rsidRPr="00303FF6">
              <w:rPr>
                <w:sz w:val="22"/>
                <w:szCs w:val="22"/>
              </w:rPr>
              <w:t>Only a single approach is considered and is used to solve the problem.</w:t>
            </w:r>
          </w:p>
        </w:tc>
      </w:tr>
      <w:tr w:rsidR="00512FFC" w:rsidRPr="00303FF6" w:rsidTr="00900427">
        <w:tc>
          <w:tcPr>
            <w:tcW w:w="2635" w:type="dxa"/>
          </w:tcPr>
          <w:p w:rsidR="00512FFC" w:rsidRPr="00303FF6" w:rsidRDefault="00512FFC" w:rsidP="00900427">
            <w:pPr>
              <w:autoSpaceDE w:val="0"/>
              <w:autoSpaceDN w:val="0"/>
              <w:adjustRightInd w:val="0"/>
              <w:rPr>
                <w:b/>
                <w:bCs/>
              </w:rPr>
            </w:pPr>
            <w:r w:rsidRPr="00303FF6">
              <w:rPr>
                <w:b/>
                <w:bCs/>
                <w:sz w:val="22"/>
                <w:szCs w:val="22"/>
              </w:rPr>
              <w:lastRenderedPageBreak/>
              <w:t>Embracing Contradictions</w:t>
            </w:r>
          </w:p>
        </w:tc>
        <w:tc>
          <w:tcPr>
            <w:tcW w:w="2635" w:type="dxa"/>
          </w:tcPr>
          <w:p w:rsidR="00512FFC" w:rsidRPr="00303FF6" w:rsidRDefault="00512FFC" w:rsidP="00900427">
            <w:pPr>
              <w:autoSpaceDE w:val="0"/>
              <w:autoSpaceDN w:val="0"/>
              <w:adjustRightInd w:val="0"/>
            </w:pPr>
            <w:r w:rsidRPr="00303FF6">
              <w:rPr>
                <w:sz w:val="22"/>
                <w:szCs w:val="22"/>
              </w:rPr>
              <w:t>Integrates alternate, divergent or contradictory perspectives or ideas fully.</w:t>
            </w:r>
          </w:p>
        </w:tc>
        <w:tc>
          <w:tcPr>
            <w:tcW w:w="2635" w:type="dxa"/>
          </w:tcPr>
          <w:p w:rsidR="00512FFC" w:rsidRPr="00303FF6" w:rsidRDefault="00512FFC" w:rsidP="00900427">
            <w:pPr>
              <w:autoSpaceDE w:val="0"/>
              <w:autoSpaceDN w:val="0"/>
              <w:adjustRightInd w:val="0"/>
            </w:pPr>
            <w:r w:rsidRPr="00303FF6">
              <w:rPr>
                <w:sz w:val="22"/>
                <w:szCs w:val="22"/>
              </w:rPr>
              <w:t xml:space="preserve">Incorporates alternate, divergent or contradictory perspectives or ideas in </w:t>
            </w:r>
            <w:proofErr w:type="spellStart"/>
            <w:proofErr w:type="gramStart"/>
            <w:r w:rsidRPr="00303FF6">
              <w:rPr>
                <w:sz w:val="22"/>
                <w:szCs w:val="22"/>
              </w:rPr>
              <w:t>a</w:t>
            </w:r>
            <w:proofErr w:type="spellEnd"/>
            <w:proofErr w:type="gramEnd"/>
            <w:r w:rsidRPr="00303FF6">
              <w:rPr>
                <w:sz w:val="22"/>
                <w:szCs w:val="22"/>
              </w:rPr>
              <w:t xml:space="preserve"> exploratory way.</w:t>
            </w:r>
          </w:p>
        </w:tc>
        <w:tc>
          <w:tcPr>
            <w:tcW w:w="2635" w:type="dxa"/>
          </w:tcPr>
          <w:p w:rsidR="00512FFC" w:rsidRPr="00303FF6" w:rsidRDefault="00512FFC" w:rsidP="00900427">
            <w:pPr>
              <w:autoSpaceDE w:val="0"/>
              <w:autoSpaceDN w:val="0"/>
              <w:adjustRightInd w:val="0"/>
            </w:pPr>
            <w:r w:rsidRPr="00303FF6">
              <w:rPr>
                <w:sz w:val="22"/>
                <w:szCs w:val="22"/>
              </w:rPr>
              <w:t>Includes (recognizes the value of) alternate, divergent or contradictory perspectives or ideas in a small way.</w:t>
            </w:r>
          </w:p>
        </w:tc>
        <w:tc>
          <w:tcPr>
            <w:tcW w:w="2636" w:type="dxa"/>
          </w:tcPr>
          <w:p w:rsidR="00512FFC" w:rsidRPr="00303FF6" w:rsidRDefault="00512FFC" w:rsidP="00900427">
            <w:pPr>
              <w:autoSpaceDE w:val="0"/>
              <w:autoSpaceDN w:val="0"/>
              <w:adjustRightInd w:val="0"/>
            </w:pPr>
            <w:r w:rsidRPr="00303FF6">
              <w:rPr>
                <w:sz w:val="22"/>
                <w:szCs w:val="22"/>
              </w:rPr>
              <w:t>Acknowledges (mentions in passing) alternate, divergent, or contradictory perspectives or ideas.</w:t>
            </w:r>
          </w:p>
        </w:tc>
      </w:tr>
      <w:tr w:rsidR="00512FFC" w:rsidRPr="00303FF6" w:rsidTr="00900427">
        <w:tc>
          <w:tcPr>
            <w:tcW w:w="2635" w:type="dxa"/>
          </w:tcPr>
          <w:p w:rsidR="00512FFC" w:rsidRPr="00303FF6" w:rsidRDefault="00512FFC" w:rsidP="00900427">
            <w:pPr>
              <w:autoSpaceDE w:val="0"/>
              <w:autoSpaceDN w:val="0"/>
              <w:adjustRightInd w:val="0"/>
              <w:rPr>
                <w:b/>
                <w:bCs/>
              </w:rPr>
            </w:pPr>
            <w:r w:rsidRPr="00303FF6">
              <w:rPr>
                <w:b/>
                <w:bCs/>
                <w:sz w:val="22"/>
                <w:szCs w:val="22"/>
              </w:rPr>
              <w:t>Innovative Thinking</w:t>
            </w:r>
          </w:p>
          <w:p w:rsidR="00512FFC" w:rsidRPr="00303FF6" w:rsidRDefault="00512FFC" w:rsidP="00900427">
            <w:pPr>
              <w:autoSpaceDE w:val="0"/>
              <w:autoSpaceDN w:val="0"/>
              <w:adjustRightInd w:val="0"/>
              <w:rPr>
                <w:i/>
                <w:iCs/>
              </w:rPr>
            </w:pPr>
            <w:r w:rsidRPr="00303FF6">
              <w:rPr>
                <w:i/>
                <w:iCs/>
                <w:sz w:val="22"/>
                <w:szCs w:val="22"/>
              </w:rPr>
              <w:t>Novelty or Uniqueness (of Idea, Claim, Question, Form, etc.)</w:t>
            </w:r>
          </w:p>
        </w:tc>
        <w:tc>
          <w:tcPr>
            <w:tcW w:w="2635" w:type="dxa"/>
          </w:tcPr>
          <w:p w:rsidR="00512FFC" w:rsidRPr="00303FF6" w:rsidRDefault="00512FFC" w:rsidP="00900427">
            <w:pPr>
              <w:autoSpaceDE w:val="0"/>
              <w:autoSpaceDN w:val="0"/>
              <w:adjustRightInd w:val="0"/>
            </w:pPr>
            <w:r w:rsidRPr="00303FF6">
              <w:rPr>
                <w:sz w:val="22"/>
                <w:szCs w:val="22"/>
              </w:rPr>
              <w:t>Extends a novel or unique idea, question, format, or product to create new knowledge or knowledge that crosses boundaries.</w:t>
            </w:r>
          </w:p>
        </w:tc>
        <w:tc>
          <w:tcPr>
            <w:tcW w:w="2635" w:type="dxa"/>
          </w:tcPr>
          <w:p w:rsidR="00512FFC" w:rsidRPr="00303FF6" w:rsidRDefault="00512FFC" w:rsidP="00900427">
            <w:pPr>
              <w:autoSpaceDE w:val="0"/>
              <w:autoSpaceDN w:val="0"/>
              <w:adjustRightInd w:val="0"/>
            </w:pPr>
            <w:r w:rsidRPr="00303FF6">
              <w:rPr>
                <w:sz w:val="22"/>
                <w:szCs w:val="22"/>
              </w:rPr>
              <w:t>Creates a novel or unique idea, question, format, or product.</w:t>
            </w:r>
          </w:p>
          <w:p w:rsidR="00512FFC" w:rsidRPr="00303FF6" w:rsidRDefault="00512FFC" w:rsidP="00900427">
            <w:pPr>
              <w:autoSpaceDE w:val="0"/>
              <w:autoSpaceDN w:val="0"/>
              <w:adjustRightInd w:val="0"/>
            </w:pPr>
          </w:p>
        </w:tc>
        <w:tc>
          <w:tcPr>
            <w:tcW w:w="2635" w:type="dxa"/>
          </w:tcPr>
          <w:p w:rsidR="00512FFC" w:rsidRPr="00303FF6" w:rsidRDefault="00512FFC" w:rsidP="00900427">
            <w:pPr>
              <w:autoSpaceDE w:val="0"/>
              <w:autoSpaceDN w:val="0"/>
              <w:adjustRightInd w:val="0"/>
            </w:pPr>
            <w:r w:rsidRPr="00303FF6">
              <w:rPr>
                <w:sz w:val="22"/>
                <w:szCs w:val="22"/>
              </w:rPr>
              <w:t>Experiments with creating a novel or unique idea, question, format, or product.</w:t>
            </w:r>
          </w:p>
        </w:tc>
        <w:tc>
          <w:tcPr>
            <w:tcW w:w="2636" w:type="dxa"/>
          </w:tcPr>
          <w:p w:rsidR="00512FFC" w:rsidRPr="00303FF6" w:rsidRDefault="00512FFC" w:rsidP="00900427">
            <w:pPr>
              <w:autoSpaceDE w:val="0"/>
              <w:autoSpaceDN w:val="0"/>
              <w:adjustRightInd w:val="0"/>
            </w:pPr>
            <w:r w:rsidRPr="00303FF6">
              <w:rPr>
                <w:sz w:val="22"/>
                <w:szCs w:val="22"/>
              </w:rPr>
              <w:t>Reformulates a collection of available ideas.</w:t>
            </w:r>
          </w:p>
          <w:p w:rsidR="00512FFC" w:rsidRPr="00303FF6" w:rsidRDefault="00512FFC" w:rsidP="00900427">
            <w:pPr>
              <w:autoSpaceDE w:val="0"/>
              <w:autoSpaceDN w:val="0"/>
              <w:adjustRightInd w:val="0"/>
            </w:pPr>
          </w:p>
        </w:tc>
      </w:tr>
      <w:tr w:rsidR="00512FFC" w:rsidRPr="00303FF6" w:rsidTr="00900427">
        <w:tc>
          <w:tcPr>
            <w:tcW w:w="2635" w:type="dxa"/>
          </w:tcPr>
          <w:p w:rsidR="00512FFC" w:rsidRPr="00303FF6" w:rsidRDefault="00512FFC" w:rsidP="00900427">
            <w:pPr>
              <w:autoSpaceDE w:val="0"/>
              <w:autoSpaceDN w:val="0"/>
              <w:adjustRightInd w:val="0"/>
              <w:rPr>
                <w:b/>
                <w:bCs/>
              </w:rPr>
            </w:pPr>
            <w:r w:rsidRPr="00303FF6">
              <w:rPr>
                <w:b/>
                <w:bCs/>
                <w:sz w:val="22"/>
                <w:szCs w:val="22"/>
              </w:rPr>
              <w:t>Connecting, Synthesizing, Transforming</w:t>
            </w:r>
          </w:p>
        </w:tc>
        <w:tc>
          <w:tcPr>
            <w:tcW w:w="2635" w:type="dxa"/>
          </w:tcPr>
          <w:p w:rsidR="00512FFC" w:rsidRPr="00303FF6" w:rsidRDefault="00512FFC" w:rsidP="00900427">
            <w:pPr>
              <w:autoSpaceDE w:val="0"/>
              <w:autoSpaceDN w:val="0"/>
              <w:adjustRightInd w:val="0"/>
            </w:pPr>
            <w:r w:rsidRPr="00303FF6">
              <w:rPr>
                <w:sz w:val="22"/>
                <w:szCs w:val="22"/>
              </w:rPr>
              <w:t>Transforms ideas or solutions into entirely new forms.</w:t>
            </w:r>
          </w:p>
        </w:tc>
        <w:tc>
          <w:tcPr>
            <w:tcW w:w="2635" w:type="dxa"/>
          </w:tcPr>
          <w:p w:rsidR="00512FFC" w:rsidRPr="00303FF6" w:rsidRDefault="00512FFC" w:rsidP="00900427">
            <w:pPr>
              <w:autoSpaceDE w:val="0"/>
              <w:autoSpaceDN w:val="0"/>
              <w:adjustRightInd w:val="0"/>
            </w:pPr>
            <w:r w:rsidRPr="00303FF6">
              <w:rPr>
                <w:sz w:val="22"/>
                <w:szCs w:val="22"/>
              </w:rPr>
              <w:t>Synthesizes ideas or solutions into a coherent whole.</w:t>
            </w:r>
          </w:p>
          <w:p w:rsidR="00512FFC" w:rsidRPr="00303FF6" w:rsidRDefault="00512FFC" w:rsidP="00900427">
            <w:pPr>
              <w:autoSpaceDE w:val="0"/>
              <w:autoSpaceDN w:val="0"/>
              <w:adjustRightInd w:val="0"/>
            </w:pPr>
          </w:p>
        </w:tc>
        <w:tc>
          <w:tcPr>
            <w:tcW w:w="2635" w:type="dxa"/>
          </w:tcPr>
          <w:p w:rsidR="00512FFC" w:rsidRPr="00303FF6" w:rsidRDefault="00512FFC" w:rsidP="00900427">
            <w:pPr>
              <w:autoSpaceDE w:val="0"/>
              <w:autoSpaceDN w:val="0"/>
              <w:adjustRightInd w:val="0"/>
            </w:pPr>
            <w:r w:rsidRPr="00303FF6">
              <w:rPr>
                <w:sz w:val="22"/>
                <w:szCs w:val="22"/>
              </w:rPr>
              <w:t>Connects ideas or solutions in novel ways.</w:t>
            </w:r>
          </w:p>
        </w:tc>
        <w:tc>
          <w:tcPr>
            <w:tcW w:w="2636" w:type="dxa"/>
          </w:tcPr>
          <w:p w:rsidR="00512FFC" w:rsidRPr="00303FF6" w:rsidRDefault="00512FFC" w:rsidP="00900427">
            <w:pPr>
              <w:autoSpaceDE w:val="0"/>
              <w:autoSpaceDN w:val="0"/>
              <w:adjustRightInd w:val="0"/>
              <w:rPr>
                <w:b/>
                <w:bCs/>
              </w:rPr>
            </w:pPr>
            <w:r w:rsidRPr="00303FF6">
              <w:rPr>
                <w:sz w:val="22"/>
                <w:szCs w:val="22"/>
              </w:rPr>
              <w:t>Recognizes existing connections among ideas or solutions.</w:t>
            </w:r>
            <w:r w:rsidRPr="00303FF6">
              <w:rPr>
                <w:b/>
                <w:bCs/>
                <w:sz w:val="22"/>
                <w:szCs w:val="22"/>
              </w:rPr>
              <w:t xml:space="preserve"> </w:t>
            </w:r>
          </w:p>
        </w:tc>
      </w:tr>
    </w:tbl>
    <w:p w:rsidR="00512FFC" w:rsidRPr="00303FF6" w:rsidRDefault="00512FFC" w:rsidP="00512FFC">
      <w:pPr>
        <w:autoSpaceDE w:val="0"/>
        <w:autoSpaceDN w:val="0"/>
        <w:adjustRightInd w:val="0"/>
        <w:rPr>
          <w:rFonts w:ascii="Garamond-Bold" w:hAnsi="Garamond-Bold" w:cs="Garamond-Bold"/>
          <w:b/>
          <w:bCs/>
          <w:sz w:val="22"/>
          <w:szCs w:val="22"/>
        </w:rPr>
      </w:pPr>
    </w:p>
    <w:p w:rsidR="00924672" w:rsidRDefault="00924672" w:rsidP="00512FFC">
      <w:bookmarkStart w:id="0" w:name="_GoBack"/>
      <w:bookmarkEnd w:id="0"/>
    </w:p>
    <w:sectPr w:rsidR="00924672"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512FFC"/>
    <w:rsid w:val="0092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2014-02-20T18:05:00Z</dcterms:created>
  <dcterms:modified xsi:type="dcterms:W3CDTF">2014-02-20T18:05:00Z</dcterms:modified>
</cp:coreProperties>
</file>